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E7B" w:rsidRDefault="009B6E7B" w:rsidP="009B6E7B">
      <w:pPr>
        <w:jc w:val="center"/>
        <w:rPr>
          <w:rFonts w:ascii="仿宋_GB2312" w:eastAsia="仿宋_GB2312"/>
          <w:b/>
          <w:sz w:val="44"/>
          <w:szCs w:val="44"/>
        </w:rPr>
      </w:pPr>
      <w:r>
        <w:rPr>
          <w:rFonts w:ascii="仿宋_GB2312" w:eastAsia="仿宋_GB2312" w:hint="eastAsia"/>
          <w:b/>
          <w:sz w:val="44"/>
          <w:szCs w:val="44"/>
        </w:rPr>
        <w:t>国债期货合约交割风险提示确认回执</w:t>
      </w:r>
    </w:p>
    <w:p w:rsidR="009B6E7B" w:rsidRDefault="009B6E7B" w:rsidP="009B6E7B">
      <w:pPr>
        <w:jc w:val="center"/>
        <w:rPr>
          <w:rFonts w:ascii="仿宋_GB2312" w:eastAsia="仿宋_GB2312" w:hint="eastAsia"/>
          <w:b/>
          <w:sz w:val="32"/>
          <w:szCs w:val="32"/>
        </w:rPr>
      </w:pPr>
    </w:p>
    <w:p w:rsidR="009B6E7B" w:rsidRDefault="009B6E7B" w:rsidP="009B6E7B">
      <w:pPr>
        <w:rPr>
          <w:rFonts w:ascii="仿宋_GB2312" w:eastAsia="仿宋_GB2312" w:hint="eastAsia"/>
          <w:sz w:val="32"/>
          <w:szCs w:val="32"/>
        </w:rPr>
      </w:pPr>
      <w:r>
        <w:rPr>
          <w:rFonts w:ascii="仿宋_GB2312" w:eastAsia="仿宋_GB2312" w:hint="eastAsia"/>
          <w:sz w:val="32"/>
          <w:szCs w:val="32"/>
          <w:u w:val="single"/>
        </w:rPr>
        <w:t xml:space="preserve">              </w:t>
      </w:r>
      <w:r>
        <w:rPr>
          <w:rFonts w:ascii="仿宋_GB2312" w:eastAsia="仿宋_GB2312" w:hint="eastAsia"/>
          <w:sz w:val="32"/>
          <w:szCs w:val="32"/>
        </w:rPr>
        <w:t>（期货公司）:</w:t>
      </w:r>
    </w:p>
    <w:p w:rsidR="009B6E7B" w:rsidRDefault="009B6E7B" w:rsidP="009B6E7B">
      <w:pPr>
        <w:ind w:firstLine="645"/>
        <w:rPr>
          <w:rFonts w:ascii="仿宋_GB2312" w:eastAsia="仿宋_GB2312" w:hint="eastAsia"/>
          <w:sz w:val="32"/>
          <w:szCs w:val="32"/>
        </w:rPr>
      </w:pPr>
      <w:r>
        <w:rPr>
          <w:rFonts w:ascii="仿宋_GB2312" w:eastAsia="仿宋_GB2312" w:hint="eastAsia"/>
          <w:sz w:val="32"/>
          <w:szCs w:val="32"/>
        </w:rPr>
        <w:t>经贵公司告知，本单位/本人已认真阅读《国债期货合约交割风险提示通知》的全部内容，充分理解根据《中国金融期货交易所国债期货合约交割细则</w:t>
      </w:r>
      <w:bookmarkStart w:id="0" w:name="_GoBack"/>
      <w:bookmarkEnd w:id="0"/>
      <w:r>
        <w:rPr>
          <w:rFonts w:ascii="仿宋_GB2312" w:eastAsia="仿宋_GB2312" w:hint="eastAsia"/>
          <w:sz w:val="32"/>
          <w:szCs w:val="32"/>
        </w:rPr>
        <w:t>》，在国债期货合约交割月份之前的二个交易日尚未通过国债托管账户审核的客户，自交割月份之前的一个交易日至最后交易日，在该国债期货交割月份合约的持仓应当为0。自交割月份之前的一个交易日起，交易所对未通过国债托管账户审核客户的交割月份合约持仓予以强行平仓。</w:t>
      </w:r>
    </w:p>
    <w:p w:rsidR="009B6E7B" w:rsidRDefault="009B6E7B" w:rsidP="009B6E7B">
      <w:pPr>
        <w:ind w:firstLine="645"/>
        <w:rPr>
          <w:rFonts w:ascii="仿宋_GB2312" w:eastAsia="仿宋_GB2312" w:hint="eastAsia"/>
          <w:sz w:val="32"/>
          <w:szCs w:val="32"/>
        </w:rPr>
      </w:pPr>
      <w:r>
        <w:rPr>
          <w:rFonts w:ascii="仿宋_GB2312" w:eastAsia="仿宋_GB2312" w:hint="eastAsia"/>
          <w:sz w:val="32"/>
          <w:szCs w:val="32"/>
        </w:rPr>
        <w:t>本着风险自担的原则，本单位/本人将遵守上述相关规则。</w:t>
      </w:r>
    </w:p>
    <w:p w:rsidR="009B6E7B" w:rsidRDefault="009B6E7B" w:rsidP="009B6E7B">
      <w:pPr>
        <w:ind w:right="640"/>
        <w:jc w:val="right"/>
        <w:rPr>
          <w:rFonts w:ascii="仿宋_GB2312" w:eastAsia="仿宋_GB2312" w:hint="eastAsia"/>
          <w:sz w:val="32"/>
          <w:szCs w:val="32"/>
        </w:rPr>
      </w:pPr>
    </w:p>
    <w:p w:rsidR="009B6E7B" w:rsidRDefault="009B6E7B" w:rsidP="009B6E7B">
      <w:pPr>
        <w:wordWrap w:val="0"/>
        <w:ind w:right="640"/>
        <w:jc w:val="right"/>
        <w:rPr>
          <w:rFonts w:ascii="仿宋_GB2312" w:eastAsia="仿宋_GB2312" w:hint="eastAsia"/>
          <w:sz w:val="32"/>
          <w:szCs w:val="32"/>
        </w:rPr>
      </w:pPr>
      <w:r>
        <w:rPr>
          <w:rFonts w:ascii="仿宋_GB2312" w:eastAsia="仿宋_GB2312" w:hint="eastAsia"/>
          <w:sz w:val="32"/>
          <w:szCs w:val="32"/>
        </w:rPr>
        <w:t xml:space="preserve">客户（盖章/签字）：     </w:t>
      </w:r>
    </w:p>
    <w:p w:rsidR="009B6E7B" w:rsidRDefault="009B6E7B" w:rsidP="009B6E7B">
      <w:pPr>
        <w:ind w:right="640" w:firstLine="645"/>
        <w:jc w:val="right"/>
        <w:rPr>
          <w:rFonts w:ascii="仿宋_GB2312" w:eastAsia="仿宋_GB2312" w:hint="eastAsia"/>
          <w:sz w:val="32"/>
          <w:szCs w:val="32"/>
        </w:rPr>
      </w:pPr>
      <w:r>
        <w:rPr>
          <w:rFonts w:ascii="仿宋_GB2312" w:eastAsia="仿宋_GB2312" w:hint="eastAsia"/>
          <w:sz w:val="32"/>
          <w:szCs w:val="32"/>
        </w:rPr>
        <w:t>年  月  日</w:t>
      </w:r>
    </w:p>
    <w:p w:rsidR="00B47C8E" w:rsidRPr="009B6E7B" w:rsidRDefault="009B6E7B"/>
    <w:sectPr w:rsidR="00B47C8E" w:rsidRPr="009B6E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B94"/>
    <w:rsid w:val="00084A93"/>
    <w:rsid w:val="00113B94"/>
    <w:rsid w:val="00133FB6"/>
    <w:rsid w:val="009B6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4D3F68-3B44-4786-AECA-04358618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6E7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02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243</Characters>
  <Application>Microsoft Office Word</Application>
  <DocSecurity>0</DocSecurity>
  <Lines>2</Lines>
  <Paragraphs>1</Paragraphs>
  <ScaleCrop>false</ScaleCrop>
  <Company/>
  <LinksUpToDate>false</LinksUpToDate>
  <CharactersWithSpaces>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cffex</dc:creator>
  <cp:keywords/>
  <dc:description/>
  <cp:lastModifiedBy>cffex</cp:lastModifiedBy>
  <cp:revision>2</cp:revision>
  <dcterms:created xsi:type="dcterms:W3CDTF">2017-12-07T03:00:00Z</dcterms:created>
  <dcterms:modified xsi:type="dcterms:W3CDTF">2017-12-07T03:00:00Z</dcterms:modified>
</cp:coreProperties>
</file>