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98C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360" w:lineRule="auto"/>
        <w:ind w:left="0" w:right="0" w:firstLine="0"/>
        <w:jc w:val="center"/>
        <w:rPr>
          <w:rFonts w:hint="eastAsia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2"/>
          <w:szCs w:val="32"/>
          <w:shd w:val="clear" w:fill="FFFFFF"/>
          <w:lang w:val="en-US" w:eastAsia="zh-CN"/>
        </w:rPr>
        <w:t>国盛期货有限责任公司关于互联网公众账号信息公示</w:t>
      </w:r>
    </w:p>
    <w:p w14:paraId="18CAA8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尊敬的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期货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交易者：</w:t>
      </w:r>
    </w:p>
    <w:p w14:paraId="6B893E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 w:firstLine="576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为切实保护广大期货交易者的合法权益，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现将国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盛期货有限责任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公司（以下简称“我司”）官方认证的互联网公众账号信息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予以公示。所有未在本通知公示范围内的平台、渠道及主体，均与我司无关，请各位期货交易者审慎甄别、谨防风险。</w:t>
      </w:r>
    </w:p>
    <w:p w14:paraId="681FC2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截至本公告发布之日，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互联网公众账号信息如下：</w:t>
      </w:r>
      <w:bookmarkStart w:id="0" w:name="_GoBack"/>
      <w:bookmarkEnd w:id="0"/>
    </w:p>
    <w:tbl>
      <w:tblPr>
        <w:tblStyle w:val="4"/>
        <w:tblW w:w="830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2468"/>
        <w:gridCol w:w="1808"/>
        <w:gridCol w:w="3016"/>
      </w:tblGrid>
      <w:tr w14:paraId="2CDB9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6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账号名称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8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平台</w:t>
            </w:r>
          </w:p>
        </w:tc>
        <w:tc>
          <w:tcPr>
            <w:tcW w:w="3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4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认证信息</w:t>
            </w:r>
          </w:p>
        </w:tc>
      </w:tr>
      <w:tr w14:paraId="5EC37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8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C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微信订阅号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5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64BA2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B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B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国盛期货服务平台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6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微信服务号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5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699BA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7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F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69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微信视频号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09DAF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来学期货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3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微信视频号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F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2F520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9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抖音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11F32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7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3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抖音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F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2B37B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2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小红书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0C3C8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同顺号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3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3D982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期权行动派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01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微信订阅号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4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2326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7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期权行动派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微信视频号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5E129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国盛期货-期权行动派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抖音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5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国盛期货有限责任公司</w:t>
            </w:r>
          </w:p>
        </w:tc>
      </w:tr>
      <w:tr w14:paraId="4E327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期权行动派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9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小红书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期货从业人员 李丛</w:t>
            </w:r>
          </w:p>
        </w:tc>
      </w:tr>
    </w:tbl>
    <w:p w14:paraId="28C865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 w:firstLine="576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除本次公示名单外，其他以我司或业务单位、分支机构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从业人员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名义注册、运营的互联网公众账号，均与我司无关。对于此类账号引发的任何误导投资者行为、不当信息发布，或由此导致的投资者损失，我司不承担任何责任。</w:t>
      </w:r>
    </w:p>
    <w:p w14:paraId="5361A066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期货交易者如需核验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公众账号信息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真伪，可通过我司官方客服渠道核实，切勿轻信网络陌生信息、私人推荐及非官方渠道宣传，避免遭受财产损失。</w:t>
      </w:r>
    </w:p>
    <w:p w14:paraId="1DA4FA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司官方渠道如下：</w:t>
      </w:r>
    </w:p>
    <w:p w14:paraId="0B5BBF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官网地址：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instrText xml:space="preserve"> HYPERLINK "http://www.guoshengqh.com"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4"/>
          <w:sz w:val="28"/>
          <w:szCs w:val="28"/>
          <w:shd w:val="clear" w:fill="FFFFFF"/>
        </w:rPr>
        <w:t>http://www.guoshengqh.com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end"/>
      </w:r>
    </w:p>
    <w:p w14:paraId="5CA72F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全国官方客服热线：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400-600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-8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799</w:t>
      </w:r>
    </w:p>
    <w:p w14:paraId="068D274A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我司互联网公众</w:t>
      </w:r>
      <w:r>
        <w:rPr>
          <w:rFonts w:ascii="宋体" w:hAnsi="宋体" w:eastAsia="宋体" w:cs="宋体"/>
          <w:sz w:val="28"/>
          <w:szCs w:val="28"/>
        </w:rPr>
        <w:t>账号信息如发生变更，将及时更新公示内容。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公示信息以公司官方网站最新发布内容为准。</w:t>
      </w:r>
    </w:p>
    <w:p w14:paraId="1959836E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请广大期货交易者增强风险防范意识，理性参与期货交易，自觉远离非法期货活动，维护自身财产安全。</w:t>
      </w:r>
    </w:p>
    <w:p w14:paraId="5D8CE7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</w:p>
    <w:p w14:paraId="0EB943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904" w:firstLineChars="3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特此公示。</w:t>
      </w:r>
    </w:p>
    <w:p w14:paraId="580616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904" w:firstLineChars="3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</w:p>
    <w:p w14:paraId="7BA3E4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240"/>
        <w:jc w:val="righ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国盛期货有限责任公司</w:t>
      </w:r>
    </w:p>
    <w:p w14:paraId="035B3B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24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日</w:t>
      </w:r>
    </w:p>
    <w:p w14:paraId="0991E3DD">
      <w:pPr>
        <w:spacing w:line="360" w:lineRule="auto"/>
        <w:rPr>
          <w:rFonts w:hint="eastAsia" w:ascii="宋体" w:hAnsi="宋体" w:eastAsia="宋体" w:cs="宋体"/>
        </w:rPr>
      </w:pPr>
    </w:p>
    <w:p w14:paraId="148F7F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886F7D"/>
    <w:rsid w:val="27400597"/>
    <w:rsid w:val="2CE41BDF"/>
    <w:rsid w:val="31A119D9"/>
    <w:rsid w:val="337A4671"/>
    <w:rsid w:val="59511E50"/>
    <w:rsid w:val="6A2F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726</Words>
  <Characters>768</Characters>
  <Lines>0</Lines>
  <Paragraphs>0</Paragraphs>
  <TotalTime>4</TotalTime>
  <ScaleCrop>false</ScaleCrop>
  <LinksUpToDate>false</LinksUpToDate>
  <CharactersWithSpaces>769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2026-09-10T01:33:00Z</dcterms:created>
  <dc:creator>Meixuefen</dc:creator>
  <cp:lastModifiedBy>GS-静</cp:lastModifiedBy>
  <dcterms:modified xsi:type="dcterms:W3CDTF">2026-09-17T01:21:45Z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eyJoZGlkIjoiYjEwYmQwZjNjOWY2NDdjODMwZTRjOGYxNDFjY2MwMDgiLCJ1c2VySWQiOiIxNjg5MTU2ODg1In0=</vt:lpwstr>
  </property>
  <property fmtid="{D5CDD505-2E9C-101B-9397-08002B2CF9AE}" pid="4" name="ICV">
    <vt:lpwstr>DF9CF5C0F4E54BEEB123EB7595B402C6_13</vt:lpwstr>
  </property>
</Properties>
</file>